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20B37" w14:textId="77777777" w:rsidR="007D6E1B" w:rsidRPr="00582630" w:rsidRDefault="00084A20" w:rsidP="007D6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582630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LES COURS D’HISTOIRE DE L’ART D’ANNE MULLER</w:t>
      </w:r>
    </w:p>
    <w:p w14:paraId="26FC8906" w14:textId="38DD5319" w:rsidR="00084A20" w:rsidRDefault="00084A20" w:rsidP="000E7E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84A20">
        <w:rPr>
          <w:rFonts w:ascii="Times New Roman" w:eastAsia="Times New Roman" w:hAnsi="Times New Roman" w:cs="Times New Roman"/>
          <w:sz w:val="28"/>
          <w:szCs w:val="28"/>
          <w:lang w:eastAsia="fr-FR"/>
        </w:rPr>
        <w:t>Programme 20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2</w:t>
      </w:r>
      <w:r w:rsidR="00DE7B61">
        <w:rPr>
          <w:rFonts w:ascii="Times New Roman" w:eastAsia="Times New Roman" w:hAnsi="Times New Roman" w:cs="Times New Roman"/>
          <w:sz w:val="28"/>
          <w:szCs w:val="28"/>
          <w:lang w:eastAsia="fr-FR"/>
        </w:rPr>
        <w:t>1</w:t>
      </w:r>
      <w:r w:rsidRPr="00084A2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– 202</w:t>
      </w:r>
      <w:r w:rsidR="00DE7B61">
        <w:rPr>
          <w:rFonts w:ascii="Times New Roman" w:eastAsia="Times New Roman" w:hAnsi="Times New Roman" w:cs="Times New Roman"/>
          <w:sz w:val="28"/>
          <w:szCs w:val="28"/>
          <w:lang w:eastAsia="fr-FR"/>
        </w:rPr>
        <w:t>2</w:t>
      </w:r>
      <w:r w:rsidR="0072532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- </w:t>
      </w:r>
      <w:hyperlink r:id="rId4" w:history="1">
        <w:r w:rsidR="009904FA" w:rsidRPr="005D3911">
          <w:rPr>
            <w:rStyle w:val="Lienhypertexte"/>
            <w:rFonts w:ascii="Times New Roman" w:eastAsia="Times New Roman" w:hAnsi="Times New Roman" w:cs="Times New Roman"/>
            <w:sz w:val="28"/>
            <w:szCs w:val="28"/>
            <w:lang w:eastAsia="fr-FR"/>
          </w:rPr>
          <w:t>www.annemuller.fr</w:t>
        </w:r>
      </w:hyperlink>
    </w:p>
    <w:p w14:paraId="00A11CB7" w14:textId="77777777" w:rsidR="009904FA" w:rsidRDefault="009904FA" w:rsidP="000E7E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14:paraId="28D8002C" w14:textId="77777777" w:rsidR="000B5C07" w:rsidRDefault="000B5C07" w:rsidP="00084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YSSINGEAUX</w:t>
      </w:r>
    </w:p>
    <w:p w14:paraId="615B80D1" w14:textId="2099016A" w:rsidR="009904FA" w:rsidRDefault="009904FA" w:rsidP="00084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Plateau culturel, Av. du 8 mai, salle d’orchestre, 1</w:t>
      </w:r>
      <w:r w:rsidRPr="009904FA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fr-FR"/>
        </w:rPr>
        <w:t>er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étage</w:t>
      </w:r>
    </w:p>
    <w:p w14:paraId="314D180E" w14:textId="77777777" w:rsidR="00344E30" w:rsidRPr="000E7ECC" w:rsidRDefault="00344E30" w:rsidP="00084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</w:pPr>
    </w:p>
    <w:p w14:paraId="1708E4F7" w14:textId="5FA0888F" w:rsidR="00084A20" w:rsidRPr="000E7ECC" w:rsidRDefault="007D6E1B" w:rsidP="007D6E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</w:pPr>
      <w:r w:rsidRPr="007D6E1B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>A l’heure où chacun s’interroge sur le devenir de la culture, l’art, témoin privilégié de l’histoire</w:t>
      </w:r>
      <w:r w:rsidRPr="000E7ECC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>,</w:t>
      </w:r>
      <w:r w:rsidRPr="007D6E1B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 xml:space="preserve"> apparait plus que jamais comme un vecteur de civilisation. Voyage à la rencontre de quelques figures</w:t>
      </w:r>
      <w:r w:rsidR="00B52CF5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>,</w:t>
      </w:r>
      <w:r w:rsidR="00A94CFA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 xml:space="preserve"> connues ou moins connues, </w:t>
      </w:r>
      <w:r w:rsidRPr="007D6E1B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 xml:space="preserve">de cette </w:t>
      </w:r>
      <w:r w:rsidR="00B218DE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 xml:space="preserve">passionnante </w:t>
      </w:r>
      <w:r w:rsidRPr="007D6E1B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>aventure</w:t>
      </w:r>
      <w:r w:rsidRPr="000E7ECC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 xml:space="preserve">. </w:t>
      </w:r>
    </w:p>
    <w:tbl>
      <w:tblPr>
        <w:tblpPr w:leftFromText="141" w:rightFromText="141" w:vertAnchor="text" w:horzAnchor="margin" w:tblpXSpec="center" w:tblpY="372"/>
        <w:tblW w:w="10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2"/>
      </w:tblGrid>
      <w:tr w:rsidR="00084A20" w:rsidRPr="00084A20" w14:paraId="0F0A9141" w14:textId="77777777" w:rsidTr="00AB2418">
        <w:trPr>
          <w:trHeight w:val="1266"/>
        </w:trPr>
        <w:tc>
          <w:tcPr>
            <w:tcW w:w="10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BD46" w14:textId="75324F3B" w:rsidR="00084A20" w:rsidRPr="00A94CFA" w:rsidRDefault="00084A20" w:rsidP="000E7ECC">
            <w:pPr>
              <w:spacing w:after="0" w:line="240" w:lineRule="auto"/>
              <w:ind w:right="-1774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fr-FR"/>
              </w:rPr>
            </w:pPr>
            <w:r w:rsidRPr="00A94C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L</w:t>
            </w:r>
            <w:r w:rsidR="000F06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es</w:t>
            </w:r>
            <w:r w:rsidRPr="00A94C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 xml:space="preserve"> grande</w:t>
            </w:r>
            <w:r w:rsidR="000F06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s</w:t>
            </w:r>
            <w:r w:rsidRPr="00A94C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 xml:space="preserve"> aventure</w:t>
            </w:r>
            <w:r w:rsidR="000F06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s</w:t>
            </w:r>
            <w:r w:rsidRPr="00A94C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 xml:space="preserve"> de l’Art</w:t>
            </w:r>
            <w:r w:rsidR="005A3AA8" w:rsidRPr="00A94C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 xml:space="preserve">, </w:t>
            </w:r>
            <w:r w:rsidRPr="00A94CF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fr-FR"/>
              </w:rPr>
              <w:t>des clés pour l’Histoire de l’Art</w:t>
            </w:r>
          </w:p>
          <w:p w14:paraId="746D92E4" w14:textId="77777777" w:rsidR="00940E1A" w:rsidRPr="00A94CFA" w:rsidRDefault="00940E1A" w:rsidP="000E7ECC">
            <w:pPr>
              <w:spacing w:after="0" w:line="240" w:lineRule="auto"/>
              <w:ind w:right="-1774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  <w:p w14:paraId="0AAFA2F0" w14:textId="4383822B" w:rsidR="00AB2418" w:rsidRPr="00084A20" w:rsidRDefault="00084A20" w:rsidP="000E7ECC">
            <w:pPr>
              <w:spacing w:after="0" w:line="240" w:lineRule="auto"/>
              <w:ind w:right="-1774"/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32"/>
                <w:lang w:eastAsia="fr-FR"/>
              </w:rPr>
            </w:pPr>
            <w:r w:rsidRPr="00A94CFA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fr-FR"/>
              </w:rPr>
              <w:t>Les lundis à 14h30</w:t>
            </w:r>
            <w:r w:rsidR="00582630" w:rsidRPr="00A94CFA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fr-FR"/>
              </w:rPr>
              <w:t xml:space="preserve"> </w:t>
            </w:r>
          </w:p>
        </w:tc>
      </w:tr>
      <w:tr w:rsidR="00084A20" w:rsidRPr="00084A20" w14:paraId="1413B5FC" w14:textId="77777777" w:rsidTr="007715A0">
        <w:trPr>
          <w:trHeight w:val="968"/>
        </w:trPr>
        <w:tc>
          <w:tcPr>
            <w:tcW w:w="10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29B4" w14:textId="57E14C9E" w:rsidR="00084A20" w:rsidRPr="00084A20" w:rsidRDefault="000B5C07" w:rsidP="00705E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 xml:space="preserve">11 </w:t>
            </w:r>
            <w:r w:rsidR="00C07F3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 xml:space="preserve">octobre </w:t>
            </w:r>
            <w:r w:rsidR="00705E8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>-</w:t>
            </w:r>
            <w:r w:rsidR="007D6E1B" w:rsidRPr="007D6E1B">
              <w:rPr>
                <w:b/>
                <w:bCs/>
                <w:i/>
                <w:iCs/>
              </w:rPr>
              <w:t xml:space="preserve"> </w:t>
            </w:r>
            <w:r w:rsidR="00705E80">
              <w:rPr>
                <w:b/>
                <w:bCs/>
              </w:rPr>
              <w:t xml:space="preserve">Chef d’œuvre : </w:t>
            </w:r>
            <w:r w:rsidR="00705E80" w:rsidRPr="00705E80">
              <w:rPr>
                <w:b/>
                <w:bCs/>
                <w:i/>
                <w:iCs/>
              </w:rPr>
              <w:t>La naissance de Vénus de Botticelli ou l’invention du corps féminin</w:t>
            </w:r>
            <w:r w:rsidR="00705E80">
              <w:rPr>
                <w:b/>
                <w:bCs/>
              </w:rPr>
              <w:t xml:space="preserve">. </w:t>
            </w:r>
            <w:r w:rsidR="00705E80" w:rsidRPr="00507A51">
              <w:t>En 1485</w:t>
            </w:r>
            <w:r w:rsidR="00705E80">
              <w:t>,</w:t>
            </w:r>
            <w:r w:rsidR="00705E80" w:rsidRPr="00507A51">
              <w:t xml:space="preserve"> à Florence, Botticelli peint le premier grand nu féminin de la Renaissance</w:t>
            </w:r>
            <w:r w:rsidR="00705E80">
              <w:t xml:space="preserve">. Cette nouvelle représentation bouleverse l’image de la femme.  </w:t>
            </w:r>
            <w:r w:rsidR="00705E80" w:rsidRPr="00507A51">
              <w:t xml:space="preserve"> </w:t>
            </w:r>
          </w:p>
        </w:tc>
      </w:tr>
      <w:tr w:rsidR="00084A20" w:rsidRPr="00084A20" w14:paraId="5718597A" w14:textId="77777777" w:rsidTr="007715A0">
        <w:trPr>
          <w:trHeight w:val="968"/>
        </w:trPr>
        <w:tc>
          <w:tcPr>
            <w:tcW w:w="10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44FC" w14:textId="4E972DDB" w:rsidR="00084A20" w:rsidRPr="00705E80" w:rsidRDefault="000B5C07" w:rsidP="00705E80"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 xml:space="preserve">15 </w:t>
            </w:r>
            <w:r w:rsidR="00084A20" w:rsidRPr="00084A2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>novembre</w:t>
            </w:r>
            <w:r w:rsidR="00705E8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 xml:space="preserve"> - </w:t>
            </w:r>
            <w:r w:rsidR="00705E80">
              <w:rPr>
                <w:b/>
                <w:bCs/>
              </w:rPr>
              <w:t xml:space="preserve">Vous avez dit génie ? </w:t>
            </w:r>
            <w:r w:rsidR="00705E80" w:rsidRPr="00705E80">
              <w:rPr>
                <w:b/>
                <w:bCs/>
                <w:i/>
                <w:iCs/>
              </w:rPr>
              <w:t>: Pierre Paul RUBENS , la célébration de la vie.</w:t>
            </w:r>
            <w:r w:rsidR="00705E80">
              <w:rPr>
                <w:b/>
                <w:bCs/>
              </w:rPr>
              <w:t xml:space="preserve"> </w:t>
            </w:r>
            <w:r w:rsidR="00705E80" w:rsidRPr="003E3A04">
              <w:t xml:space="preserve">Célébré par Baudelaire, surnommé par Delacroix </w:t>
            </w:r>
            <w:r w:rsidR="00705E80">
              <w:t>l’</w:t>
            </w:r>
            <w:r w:rsidR="00705E80" w:rsidRPr="003E3A04">
              <w:t xml:space="preserve">« Homère de la peinture », </w:t>
            </w:r>
            <w:r w:rsidR="00705E80">
              <w:t>admiré par des générations d’artistes,  Rubens incarne la primauté de la couleur dans la peinture du 17</w:t>
            </w:r>
            <w:r w:rsidR="00705E80" w:rsidRPr="003E3A04">
              <w:rPr>
                <w:vertAlign w:val="superscript"/>
              </w:rPr>
              <w:t>e</w:t>
            </w:r>
            <w:r w:rsidR="00705E80">
              <w:t xml:space="preserve"> siècle. Il est l’un des plus grands peintres de l’histoire de l’art occidental. </w:t>
            </w:r>
          </w:p>
        </w:tc>
      </w:tr>
      <w:tr w:rsidR="00084A20" w:rsidRPr="00084A20" w14:paraId="599436CB" w14:textId="77777777" w:rsidTr="007715A0">
        <w:trPr>
          <w:trHeight w:val="905"/>
        </w:trPr>
        <w:tc>
          <w:tcPr>
            <w:tcW w:w="10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86AB" w14:textId="681FEBC9" w:rsidR="007D6E1B" w:rsidRPr="00705E80" w:rsidRDefault="000B5C07" w:rsidP="00705E80"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36"/>
                <w:lang w:eastAsia="fr-FR"/>
              </w:rPr>
              <w:t xml:space="preserve">13 </w:t>
            </w:r>
            <w:r w:rsidR="00084A20" w:rsidRPr="00084A2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36"/>
                <w:lang w:eastAsia="fr-FR"/>
              </w:rPr>
              <w:t xml:space="preserve">décembre </w:t>
            </w:r>
            <w:r w:rsidR="00084A20" w:rsidRPr="00084A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36"/>
                <w:lang w:eastAsia="fr-FR"/>
              </w:rPr>
              <w:t>-</w:t>
            </w:r>
            <w:r w:rsidR="00084A20" w:rsidRPr="00084A2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36"/>
                <w:lang w:eastAsia="fr-FR"/>
              </w:rPr>
              <w:t xml:space="preserve"> </w:t>
            </w:r>
            <w:r w:rsidR="00705E80">
              <w:rPr>
                <w:b/>
                <w:bCs/>
              </w:rPr>
              <w:t xml:space="preserve">Combats artistiques : </w:t>
            </w:r>
            <w:r w:rsidR="00705E80" w:rsidRPr="00705E80">
              <w:rPr>
                <w:b/>
                <w:bCs/>
                <w:i/>
                <w:iCs/>
              </w:rPr>
              <w:t>1789, une révolution pour les femmes peintres ?</w:t>
            </w:r>
            <w:r w:rsidR="00705E80">
              <w:rPr>
                <w:b/>
                <w:bCs/>
              </w:rPr>
              <w:t xml:space="preserve"> </w:t>
            </w:r>
            <w:r w:rsidR="00705E80" w:rsidRPr="003E3A04">
              <w:t xml:space="preserve"> La naissance </w:t>
            </w:r>
            <w:r w:rsidR="00705E80">
              <w:t xml:space="preserve">du combat des femmes artistes pour leur reconnaissance.  </w:t>
            </w:r>
            <w:r w:rsidR="00084A20" w:rsidRPr="00084A2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  <w:t xml:space="preserve"> </w:t>
            </w:r>
            <w:r w:rsidR="007D6E1B" w:rsidRPr="007D6E1B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084A20" w:rsidRPr="00084A20" w14:paraId="75A8715F" w14:textId="77777777" w:rsidTr="007715A0">
        <w:trPr>
          <w:trHeight w:val="608"/>
        </w:trPr>
        <w:tc>
          <w:tcPr>
            <w:tcW w:w="10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006F" w14:textId="7C31E0B4" w:rsidR="00084A20" w:rsidRPr="00705E80" w:rsidRDefault="000B5C07" w:rsidP="00705E80"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36"/>
                <w:lang w:eastAsia="fr-FR"/>
              </w:rPr>
              <w:t xml:space="preserve">10 </w:t>
            </w:r>
            <w:r w:rsidR="00084A20" w:rsidRPr="00084A2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36"/>
                <w:lang w:eastAsia="fr-FR"/>
              </w:rPr>
              <w:t>janvier</w:t>
            </w:r>
            <w:r w:rsidR="00AB241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36"/>
                <w:lang w:eastAsia="fr-FR"/>
              </w:rPr>
              <w:t xml:space="preserve"> </w:t>
            </w:r>
            <w:r w:rsidR="00705E8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36"/>
                <w:lang w:eastAsia="fr-FR"/>
              </w:rPr>
              <w:t>-</w:t>
            </w:r>
            <w:r w:rsidR="00705E80">
              <w:rPr>
                <w:b/>
                <w:bCs/>
              </w:rPr>
              <w:t xml:space="preserve"> Art et politique </w:t>
            </w:r>
            <w:r w:rsidR="00705E80" w:rsidRPr="00705E80">
              <w:rPr>
                <w:b/>
                <w:bCs/>
                <w:i/>
                <w:iCs/>
              </w:rPr>
              <w:t>: Honoré Daumier peintre et caricaturiste.</w:t>
            </w:r>
            <w:r w:rsidR="00705E80">
              <w:rPr>
                <w:b/>
                <w:bCs/>
              </w:rPr>
              <w:t xml:space="preserve"> </w:t>
            </w:r>
            <w:r w:rsidR="00705E80" w:rsidRPr="00BB2565">
              <w:t xml:space="preserve">Connu surtout pour ses caricatures, Daumier est aujourd’hui </w:t>
            </w:r>
            <w:r w:rsidR="00705E80">
              <w:t xml:space="preserve">considéré </w:t>
            </w:r>
            <w:r w:rsidR="00705E80" w:rsidRPr="00BB2565">
              <w:t>comme l’un des plus grands peintres du XIX siècle</w:t>
            </w:r>
            <w:r w:rsidR="00705E80">
              <w:t xml:space="preserve">. Il est le </w:t>
            </w:r>
            <w:r w:rsidR="00705E80" w:rsidRPr="00BB2565">
              <w:t xml:space="preserve">premier grand artiste de son temps </w:t>
            </w:r>
            <w:r w:rsidR="00705E80">
              <w:t>à avoir pris la défense des pauvres et des opprimés en dénonçant les raisons politiques de la misère.</w:t>
            </w:r>
          </w:p>
        </w:tc>
      </w:tr>
      <w:tr w:rsidR="00084A20" w:rsidRPr="00084A20" w14:paraId="08837BC0" w14:textId="77777777" w:rsidTr="007715A0">
        <w:trPr>
          <w:trHeight w:val="608"/>
        </w:trPr>
        <w:tc>
          <w:tcPr>
            <w:tcW w:w="10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3B8D" w14:textId="2CDBD6D0" w:rsidR="00084A20" w:rsidRPr="00705E80" w:rsidRDefault="000B5C07" w:rsidP="00705E80"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36"/>
                <w:lang w:eastAsia="fr-FR"/>
              </w:rPr>
              <w:t xml:space="preserve">14 février </w:t>
            </w:r>
            <w:r w:rsidR="007D6E1B" w:rsidRPr="00AB2418">
              <w:rPr>
                <w:rFonts w:ascii="Times New Roman" w:eastAsia="Times New Roman" w:hAnsi="Times New Roman" w:cs="Times New Roman"/>
                <w:b/>
                <w:sz w:val="28"/>
                <w:szCs w:val="36"/>
                <w:lang w:eastAsia="fr-FR"/>
              </w:rPr>
              <w:t>-</w:t>
            </w:r>
            <w:r w:rsidR="00705E80">
              <w:rPr>
                <w:b/>
                <w:bCs/>
              </w:rPr>
              <w:t xml:space="preserve"> Collectionneurs : </w:t>
            </w:r>
            <w:r w:rsidR="00705E80" w:rsidRPr="00705E80">
              <w:rPr>
                <w:b/>
                <w:bCs/>
                <w:i/>
                <w:iCs/>
              </w:rPr>
              <w:t>la collection MOROZOV -</w:t>
            </w:r>
            <w:r w:rsidR="00705E80">
              <w:rPr>
                <w:b/>
                <w:bCs/>
              </w:rPr>
              <w:t xml:space="preserve"> </w:t>
            </w:r>
            <w:r w:rsidR="00705E80" w:rsidRPr="004864DE">
              <w:t xml:space="preserve">L’exposition évènement présentée à la Fondation Vuitton est l’occasion de mettre en lumière la fécondité </w:t>
            </w:r>
            <w:r w:rsidR="00705E80">
              <w:t xml:space="preserve">et le rôle </w:t>
            </w:r>
            <w:r w:rsidR="00705E80" w:rsidRPr="004864DE">
              <w:t xml:space="preserve">des </w:t>
            </w:r>
            <w:r w:rsidR="00705E80">
              <w:t xml:space="preserve">échanges </w:t>
            </w:r>
            <w:r w:rsidR="00705E80" w:rsidRPr="004864DE">
              <w:t xml:space="preserve">franco-russes </w:t>
            </w:r>
            <w:r w:rsidR="00705E80">
              <w:t xml:space="preserve">dans le développement de la modernité artistique. </w:t>
            </w:r>
            <w:r w:rsidR="007D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              </w:t>
            </w:r>
            <w:r w:rsidR="00AB24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                                                       </w:t>
            </w:r>
            <w:r w:rsidR="007D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084A20" w:rsidRPr="00084A20" w14:paraId="252A41A3" w14:textId="77777777" w:rsidTr="007715A0">
        <w:trPr>
          <w:trHeight w:val="631"/>
        </w:trPr>
        <w:tc>
          <w:tcPr>
            <w:tcW w:w="10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1AF7" w14:textId="6F50F3BE" w:rsidR="00084A20" w:rsidRPr="00705E80" w:rsidRDefault="000B5C07" w:rsidP="00705E80"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36"/>
                <w:lang w:eastAsia="fr-FR"/>
              </w:rPr>
              <w:t>14 mars</w:t>
            </w:r>
            <w:r w:rsidR="00705E8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36"/>
                <w:lang w:eastAsia="fr-FR"/>
              </w:rPr>
              <w:t xml:space="preserve"> </w:t>
            </w:r>
            <w:r w:rsidR="007D6E1B">
              <w:rPr>
                <w:rFonts w:ascii="Times New Roman" w:eastAsia="Times New Roman" w:hAnsi="Times New Roman" w:cs="Times New Roman"/>
                <w:b/>
                <w:sz w:val="28"/>
                <w:szCs w:val="36"/>
                <w:lang w:eastAsia="fr-FR"/>
              </w:rPr>
              <w:t>-</w:t>
            </w:r>
            <w:r w:rsidR="004F5C60" w:rsidRPr="004F5C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 </w:t>
            </w:r>
            <w:r w:rsidR="00705E80">
              <w:rPr>
                <w:b/>
                <w:bCs/>
              </w:rPr>
              <w:t xml:space="preserve">Grandes expositions : </w:t>
            </w:r>
            <w:r w:rsidR="00705E80" w:rsidRPr="00705E80">
              <w:rPr>
                <w:b/>
                <w:bCs/>
                <w:i/>
                <w:iCs/>
              </w:rPr>
              <w:t>1913, l’Armory Show</w:t>
            </w:r>
            <w:r w:rsidR="00705E80">
              <w:rPr>
                <w:b/>
                <w:bCs/>
              </w:rPr>
              <w:t xml:space="preserve"> – </w:t>
            </w:r>
            <w:r w:rsidR="00705E80" w:rsidRPr="00C8486B">
              <w:t>La première exposition internationale d’art moderne organisée à New York fait date car el</w:t>
            </w:r>
            <w:r w:rsidR="00705E80">
              <w:t xml:space="preserve">le a permis l’émergence d’une expression artistique typiquement américaine. </w:t>
            </w:r>
            <w:r w:rsidR="004F5C60" w:rsidRPr="00A94CF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fr-FR"/>
              </w:rPr>
              <w:t xml:space="preserve">                                                                                                                      </w:t>
            </w:r>
            <w:r w:rsidR="007D6E1B" w:rsidRPr="00A94CF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fr-FR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084A20" w:rsidRPr="00084A20" w14:paraId="5990E0D8" w14:textId="77777777" w:rsidTr="007715A0">
        <w:trPr>
          <w:trHeight w:val="608"/>
        </w:trPr>
        <w:tc>
          <w:tcPr>
            <w:tcW w:w="10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BDC4" w14:textId="51C0C67B" w:rsidR="00084A20" w:rsidRPr="00705E80" w:rsidRDefault="000B5C07" w:rsidP="00705E80"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36"/>
                <w:lang w:val="de-DE" w:eastAsia="fr-FR"/>
              </w:rPr>
              <w:t xml:space="preserve">4 avril </w:t>
            </w:r>
            <w:r w:rsidR="00705E80">
              <w:rPr>
                <w:rFonts w:ascii="Times New Roman" w:eastAsia="Times New Roman" w:hAnsi="Times New Roman" w:cs="Times New Roman"/>
                <w:b/>
                <w:sz w:val="28"/>
                <w:szCs w:val="36"/>
                <w:lang w:val="de-DE" w:eastAsia="fr-FR"/>
              </w:rPr>
              <w:t xml:space="preserve">- </w:t>
            </w:r>
            <w:r w:rsidR="00705E80">
              <w:rPr>
                <w:b/>
                <w:bCs/>
              </w:rPr>
              <w:t xml:space="preserve">Art et science : </w:t>
            </w:r>
            <w:r w:rsidR="00705E80" w:rsidRPr="00705E80">
              <w:rPr>
                <w:b/>
                <w:bCs/>
                <w:i/>
                <w:iCs/>
              </w:rPr>
              <w:t>Les artistes femmes et la photographie abstraite.</w:t>
            </w:r>
            <w:r w:rsidR="00705E80">
              <w:rPr>
                <w:b/>
                <w:bCs/>
              </w:rPr>
              <w:t xml:space="preserve"> </w:t>
            </w:r>
            <w:r w:rsidR="00705E80" w:rsidRPr="0062315F">
              <w:t xml:space="preserve">Dans les années 1930 et 1940, </w:t>
            </w:r>
            <w:r w:rsidR="00705E80">
              <w:t>d</w:t>
            </w:r>
            <w:r w:rsidR="00705E80" w:rsidRPr="0062315F">
              <w:t>e</w:t>
            </w:r>
            <w:r w:rsidR="00705E80">
              <w:t>s</w:t>
            </w:r>
            <w:r w:rsidR="00705E80" w:rsidRPr="0062315F">
              <w:t xml:space="preserve"> femmes</w:t>
            </w:r>
            <w:r w:rsidR="00705E80">
              <w:t xml:space="preserve"> aujourd’hui oubliées, auxquelles l’exposition « Elles font l’abstraction » vient de rendre hommage, élaborent un nouveau langage photographique inspiré par le progrès des sciences et des techniques.</w:t>
            </w:r>
            <w:r w:rsidR="005A3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                                                                                                                                                           </w:t>
            </w:r>
            <w:r w:rsidR="00AB2418" w:rsidRPr="005A3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                                                                                                                                              </w:t>
            </w:r>
            <w:r w:rsidR="007D6E1B" w:rsidRPr="007D6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</w:t>
            </w:r>
            <w:r w:rsidR="005A3AA8" w:rsidRPr="005A3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            </w:t>
            </w:r>
          </w:p>
        </w:tc>
      </w:tr>
      <w:tr w:rsidR="00084A20" w:rsidRPr="00084A20" w14:paraId="18468843" w14:textId="77777777" w:rsidTr="007715A0">
        <w:trPr>
          <w:trHeight w:val="608"/>
        </w:trPr>
        <w:tc>
          <w:tcPr>
            <w:tcW w:w="10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93BD" w14:textId="265CAF2D" w:rsidR="00084A20" w:rsidRPr="00344E30" w:rsidRDefault="000B5C07" w:rsidP="00344E30"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36"/>
                <w:lang w:eastAsia="fr-FR"/>
              </w:rPr>
              <w:t xml:space="preserve">9 mai </w:t>
            </w:r>
            <w:r w:rsidR="00AB2418" w:rsidRPr="00AB2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- </w:t>
            </w:r>
            <w:r w:rsidR="00AB2418" w:rsidRPr="00AB241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fr-FR"/>
              </w:rPr>
              <w:t xml:space="preserve"> </w:t>
            </w:r>
            <w:r w:rsidR="00344E30">
              <w:rPr>
                <w:b/>
                <w:bCs/>
              </w:rPr>
              <w:t xml:space="preserve"> Arts décoratifs : </w:t>
            </w:r>
            <w:r w:rsidR="00344E30" w:rsidRPr="00344E30">
              <w:rPr>
                <w:b/>
                <w:bCs/>
                <w:i/>
                <w:iCs/>
              </w:rPr>
              <w:t>1950, Vallauris à l’heure de Picasso.</w:t>
            </w:r>
            <w:r w:rsidR="00344E30">
              <w:rPr>
                <w:b/>
                <w:bCs/>
              </w:rPr>
              <w:t xml:space="preserve"> </w:t>
            </w:r>
            <w:r w:rsidR="00344E30" w:rsidRPr="006A2D3C">
              <w:t xml:space="preserve">L’arrivée de Picasso à Vallauris après la seconde guerre mondiale </w:t>
            </w:r>
            <w:r w:rsidR="00344E30">
              <w:t xml:space="preserve">attire de nombreux artistes et </w:t>
            </w:r>
            <w:r w:rsidR="00344E30" w:rsidRPr="006A2D3C">
              <w:t xml:space="preserve">fait entrer la </w:t>
            </w:r>
            <w:r w:rsidR="00344E30">
              <w:t xml:space="preserve">production de la </w:t>
            </w:r>
            <w:r w:rsidR="00344E30" w:rsidRPr="006A2D3C">
              <w:t>« ville atelier » dans la légende de la céramique du 20</w:t>
            </w:r>
            <w:r w:rsidR="00344E30" w:rsidRPr="006A2D3C">
              <w:rPr>
                <w:vertAlign w:val="superscript"/>
              </w:rPr>
              <w:t>e</w:t>
            </w:r>
            <w:r w:rsidR="00344E30" w:rsidRPr="006A2D3C">
              <w:t xml:space="preserve"> siècle.</w:t>
            </w:r>
            <w:r w:rsidR="00AB2418" w:rsidRPr="00AB241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fr-FR"/>
              </w:rPr>
              <w:t xml:space="preserve"> </w:t>
            </w:r>
            <w:r w:rsidR="005A3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                                                                                                                              </w:t>
            </w:r>
            <w:r w:rsidR="00582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                </w:t>
            </w:r>
            <w:r w:rsidR="005A3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  </w:t>
            </w:r>
            <w:r w:rsidR="00AB24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084A20" w:rsidRPr="00084A20" w14:paraId="6F61D0C6" w14:textId="77777777" w:rsidTr="007715A0">
        <w:trPr>
          <w:trHeight w:val="608"/>
        </w:trPr>
        <w:tc>
          <w:tcPr>
            <w:tcW w:w="10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3A92" w14:textId="56641190" w:rsidR="00084A20" w:rsidRPr="00344E30" w:rsidRDefault="000B5C07" w:rsidP="00344E30"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36"/>
                <w:lang w:eastAsia="fr-FR"/>
              </w:rPr>
              <w:t xml:space="preserve">30 mai </w:t>
            </w:r>
            <w:r w:rsidR="00344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- </w:t>
            </w:r>
            <w:r w:rsidR="00344E30">
              <w:rPr>
                <w:b/>
                <w:bCs/>
              </w:rPr>
              <w:t xml:space="preserve">Célébration : </w:t>
            </w:r>
            <w:r w:rsidR="00344E30" w:rsidRPr="00344E30">
              <w:rPr>
                <w:b/>
                <w:bCs/>
                <w:i/>
                <w:iCs/>
              </w:rPr>
              <w:t>Joseph BEUYS, « chaque être humain est un artiste ».</w:t>
            </w:r>
            <w:r w:rsidR="00344E30" w:rsidRPr="00344E30">
              <w:rPr>
                <w:i/>
                <w:iCs/>
              </w:rPr>
              <w:t xml:space="preserve"> </w:t>
            </w:r>
            <w:r w:rsidR="00344E30">
              <w:t xml:space="preserve">Cet artiste allemand inclassable, </w:t>
            </w:r>
            <w:r w:rsidR="00344E30" w:rsidRPr="009C3C66">
              <w:t>très engagé dans l’activisme des années 70</w:t>
            </w:r>
            <w:r w:rsidR="00344E30">
              <w:t xml:space="preserve"> aurait eu 100 ans en 2021. Son œuvre énigmatique qui place l’imagination créatrice au fondement de toute démocratie résonne encore aujourd’hui. </w:t>
            </w:r>
          </w:p>
        </w:tc>
      </w:tr>
      <w:tr w:rsidR="00084A20" w:rsidRPr="00084A20" w14:paraId="250D0900" w14:textId="77777777" w:rsidTr="007715A0">
        <w:trPr>
          <w:trHeight w:val="631"/>
        </w:trPr>
        <w:tc>
          <w:tcPr>
            <w:tcW w:w="10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CF7C" w14:textId="45D8F9CF" w:rsidR="00940E1A" w:rsidRPr="00344E30" w:rsidRDefault="000B5C07" w:rsidP="00344E30"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36"/>
                <w:lang w:eastAsia="fr-FR"/>
              </w:rPr>
              <w:t xml:space="preserve">13 juin </w:t>
            </w:r>
            <w:r w:rsidR="00084A20" w:rsidRPr="00084A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fr-FR"/>
              </w:rPr>
              <w:t>–</w:t>
            </w:r>
            <w:r w:rsidR="000E7ECC" w:rsidRPr="000E7ECC">
              <w:rPr>
                <w:b/>
                <w:bCs/>
                <w:i/>
                <w:iCs/>
              </w:rPr>
              <w:t xml:space="preserve"> </w:t>
            </w:r>
            <w:r w:rsidR="00344E30">
              <w:rPr>
                <w:b/>
                <w:bCs/>
              </w:rPr>
              <w:t>L’art témoin de son temps : Où en est l’art d’aujourd’hui </w:t>
            </w:r>
            <w:r w:rsidR="00344E30" w:rsidRPr="009C3C66">
              <w:t xml:space="preserve">? des clés pour l’art contemporain. </w:t>
            </w:r>
          </w:p>
          <w:p w14:paraId="16931EB0" w14:textId="2AA92F56" w:rsidR="00084A20" w:rsidRPr="000E7ECC" w:rsidRDefault="000E7ECC" w:rsidP="00084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fr-FR"/>
              </w:rPr>
            </w:pPr>
            <w:r w:rsidRPr="00142CA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fr-FR"/>
              </w:rPr>
              <w:t xml:space="preserve">                                                                                                                                    </w:t>
            </w:r>
          </w:p>
        </w:tc>
      </w:tr>
    </w:tbl>
    <w:p w14:paraId="734CCA42" w14:textId="77777777" w:rsidR="007D6E1B" w:rsidRPr="00084A20" w:rsidRDefault="007D6E1B" w:rsidP="00084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35FFA3B9" w14:textId="1FF2C223" w:rsidR="00B87A37" w:rsidRDefault="00B87A37"/>
    <w:p w14:paraId="3F0E6D2A" w14:textId="77777777" w:rsidR="000E7ECC" w:rsidRDefault="000E7ECC"/>
    <w:sectPr w:rsidR="000E7ECC" w:rsidSect="0073333D">
      <w:pgSz w:w="11906" w:h="16838"/>
      <w:pgMar w:top="18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A20"/>
    <w:rsid w:val="000117DF"/>
    <w:rsid w:val="00084A20"/>
    <w:rsid w:val="000B5C07"/>
    <w:rsid w:val="000B5EB3"/>
    <w:rsid w:val="000E7ECC"/>
    <w:rsid w:val="000F0635"/>
    <w:rsid w:val="00142CAC"/>
    <w:rsid w:val="00344E30"/>
    <w:rsid w:val="003578E2"/>
    <w:rsid w:val="003C230B"/>
    <w:rsid w:val="004F5C60"/>
    <w:rsid w:val="00582630"/>
    <w:rsid w:val="005A3AA8"/>
    <w:rsid w:val="00705E80"/>
    <w:rsid w:val="00725329"/>
    <w:rsid w:val="007D6E1B"/>
    <w:rsid w:val="008868AE"/>
    <w:rsid w:val="009214AE"/>
    <w:rsid w:val="00940E1A"/>
    <w:rsid w:val="009904FA"/>
    <w:rsid w:val="00A94CFA"/>
    <w:rsid w:val="00AB2418"/>
    <w:rsid w:val="00B218DE"/>
    <w:rsid w:val="00B52CF5"/>
    <w:rsid w:val="00B87A37"/>
    <w:rsid w:val="00C07F3B"/>
    <w:rsid w:val="00DE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7E717"/>
  <w15:chartTrackingRefBased/>
  <w15:docId w15:val="{CF605B1A-4032-4CE7-B5E3-6C9CCE24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904F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90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nemulle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636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Muller</dc:creator>
  <cp:keywords/>
  <dc:description/>
  <cp:lastModifiedBy>Anne Muller</cp:lastModifiedBy>
  <cp:revision>22</cp:revision>
  <cp:lastPrinted>2020-09-11T15:20:00Z</cp:lastPrinted>
  <dcterms:created xsi:type="dcterms:W3CDTF">2020-09-03T08:45:00Z</dcterms:created>
  <dcterms:modified xsi:type="dcterms:W3CDTF">2021-09-22T20:35:00Z</dcterms:modified>
</cp:coreProperties>
</file>